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B172C1" w:rsidRDefault="007A446B" w:rsidP="007A446B">
      <w:pPr>
        <w:bidi/>
        <w:jc w:val="center"/>
        <w:rPr>
          <w:rFonts w:ascii="Arial" w:hAnsi="Arial" w:cs="PT Simple Bold Ruled"/>
          <w:color w:val="31849B" w:themeColor="accent5" w:themeShade="BF"/>
          <w:sz w:val="48"/>
          <w:szCs w:val="48"/>
        </w:rPr>
      </w:pPr>
      <w:r w:rsidRPr="007A446B">
        <w:rPr>
          <w:rFonts w:ascii="Arial" w:hAnsi="Arial" w:cs="PT Simple Bold Ruled"/>
          <w:color w:val="31849B" w:themeColor="accent5" w:themeShade="BF"/>
          <w:sz w:val="48"/>
          <w:szCs w:val="48"/>
          <w:rtl/>
        </w:rPr>
        <w:t xml:space="preserve">مجمـــوعة تحضيـــر </w:t>
      </w:r>
      <w:proofErr w:type="spellStart"/>
      <w:r w:rsidRPr="007A446B">
        <w:rPr>
          <w:rFonts w:ascii="Arial" w:hAnsi="Arial" w:cs="PT Simple Bold Ruled"/>
          <w:color w:val="31849B" w:themeColor="accent5" w:themeShade="BF"/>
          <w:sz w:val="48"/>
          <w:szCs w:val="48"/>
          <w:rtl/>
        </w:rPr>
        <w:t>الأستيليــــن</w:t>
      </w:r>
      <w:proofErr w:type="spellEnd"/>
    </w:p>
    <w:p w:rsidR="007A446B" w:rsidRDefault="007A446B" w:rsidP="007A446B">
      <w:pPr>
        <w:bidi/>
        <w:jc w:val="center"/>
        <w:rPr>
          <w:rFonts w:cs="PT Simple Bold Ruled" w:hint="cs"/>
          <w:color w:val="31849B" w:themeColor="accent5" w:themeShade="BF"/>
          <w:sz w:val="28"/>
          <w:szCs w:val="28"/>
          <w:rtl/>
        </w:rPr>
      </w:pPr>
    </w:p>
    <w:p w:rsidR="007A446B" w:rsidRPr="007A446B" w:rsidRDefault="007A446B" w:rsidP="007A446B">
      <w:pPr>
        <w:bidi/>
        <w:jc w:val="both"/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</w:pPr>
      <w:r w:rsidRPr="007A446B"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  <w:t xml:space="preserve">طرق تحضير </w:t>
      </w:r>
      <w:proofErr w:type="spellStart"/>
      <w:r w:rsidRPr="007A446B"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  <w:t>الإستيلين</w:t>
      </w:r>
      <w:proofErr w:type="spellEnd"/>
      <w:r w:rsidRPr="007A446B"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  <w:t xml:space="preserve"> : </w:t>
      </w:r>
    </w:p>
    <w:p w:rsidR="007A446B" w:rsidRDefault="007A446B" w:rsidP="007A446B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31849B" w:themeColor="accent5" w:themeShade="BF"/>
          <w:sz w:val="28"/>
          <w:szCs w:val="28"/>
        </w:rPr>
      </w:pPr>
      <w:r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بتفاعل كربون الكالسيوم مع </w:t>
      </w:r>
      <w:proofErr w:type="spellStart"/>
      <w:r>
        <w:rPr>
          <w:rFonts w:cs="Times New Roman" w:hint="cs"/>
          <w:color w:val="31849B" w:themeColor="accent5" w:themeShade="BF"/>
          <w:sz w:val="28"/>
          <w:szCs w:val="28"/>
          <w:rtl/>
        </w:rPr>
        <w:t>الكلس</w:t>
      </w:r>
      <w:proofErr w:type="spellEnd"/>
      <w:r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 في أفران كهربائية خاصة .</w:t>
      </w:r>
    </w:p>
    <w:p w:rsidR="007A446B" w:rsidRDefault="007A446B" w:rsidP="007A446B">
      <w:pPr>
        <w:pStyle w:val="a3"/>
        <w:bidi/>
        <w:jc w:val="both"/>
        <w:rPr>
          <w:rFonts w:cs="Times New Roman"/>
          <w:color w:val="31849B" w:themeColor="accent5" w:themeShade="BF"/>
          <w:sz w:val="28"/>
          <w:szCs w:val="28"/>
        </w:rPr>
      </w:pPr>
      <w:r>
        <w:rPr>
          <w:rFonts w:cs="Times New Roman"/>
          <w:noProof/>
          <w:color w:val="31849B" w:themeColor="accent5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2pt;margin-top:10.8pt;width:37.05pt;height:0;z-index:251658240" o:connectortype="straight">
            <v:stroke endarrow="block"/>
          </v:shape>
        </w:pict>
      </w:r>
      <w:r>
        <w:rPr>
          <w:rFonts w:cs="Times New Roman"/>
          <w:color w:val="31849B" w:themeColor="accent5" w:themeShade="BF"/>
          <w:sz w:val="28"/>
          <w:szCs w:val="28"/>
        </w:rPr>
        <w:t>CaC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 xml:space="preserve">   +   2 H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>O                  C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>H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 xml:space="preserve">2   </w:t>
      </w:r>
      <w:r>
        <w:rPr>
          <w:rFonts w:cs="Times New Roman"/>
          <w:color w:val="31849B" w:themeColor="accent5" w:themeShade="BF"/>
          <w:sz w:val="28"/>
          <w:szCs w:val="28"/>
          <w:vertAlign w:val="subscript"/>
        </w:rPr>
        <w:t xml:space="preserve">  </w:t>
      </w:r>
      <w:r>
        <w:rPr>
          <w:rFonts w:cs="Times New Roman"/>
          <w:color w:val="31849B" w:themeColor="accent5" w:themeShade="BF"/>
          <w:sz w:val="28"/>
          <w:szCs w:val="28"/>
        </w:rPr>
        <w:t>+    Ca(OH)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 xml:space="preserve">                                               </w:t>
      </w:r>
    </w:p>
    <w:p w:rsidR="007A446B" w:rsidRDefault="007A446B" w:rsidP="007A446B">
      <w:pPr>
        <w:pStyle w:val="a3"/>
        <w:numPr>
          <w:ilvl w:val="0"/>
          <w:numId w:val="1"/>
        </w:numPr>
        <w:bidi/>
        <w:jc w:val="both"/>
        <w:rPr>
          <w:rFonts w:cs="Times New Roman"/>
          <w:color w:val="31849B" w:themeColor="accent5" w:themeShade="BF"/>
          <w:sz w:val="28"/>
          <w:szCs w:val="28"/>
        </w:rPr>
      </w:pPr>
      <w:r>
        <w:rPr>
          <w:rFonts w:cs="Times New Roman" w:hint="cs"/>
          <w:color w:val="31849B" w:themeColor="accent5" w:themeShade="BF"/>
          <w:sz w:val="28"/>
          <w:szCs w:val="28"/>
          <w:rtl/>
        </w:rPr>
        <w:t>من التكسير الحراري للميثان في البلاد الغنية بالغاز الطبيعي .</w:t>
      </w:r>
    </w:p>
    <w:p w:rsidR="007A446B" w:rsidRDefault="007A446B" w:rsidP="007A446B">
      <w:pPr>
        <w:pStyle w:val="a3"/>
        <w:bidi/>
        <w:jc w:val="both"/>
        <w:rPr>
          <w:rFonts w:cs="Times New Roman" w:hint="cs"/>
          <w:color w:val="31849B" w:themeColor="accent5" w:themeShade="BF"/>
          <w:sz w:val="28"/>
          <w:szCs w:val="28"/>
          <w:rtl/>
        </w:rPr>
      </w:pPr>
      <w:r>
        <w:rPr>
          <w:rFonts w:cs="Times New Roman"/>
          <w:noProof/>
          <w:color w:val="31849B" w:themeColor="accent5" w:themeShade="BF"/>
          <w:sz w:val="28"/>
          <w:szCs w:val="28"/>
        </w:rPr>
        <w:pict>
          <v:shape id="_x0000_s1027" type="#_x0000_t32" style="position:absolute;left:0;text-align:left;margin-left:137.2pt;margin-top:10.2pt;width:37.05pt;height:0;z-index:251659264" o:connectortype="straight">
            <v:stroke endarrow="block"/>
          </v:shape>
        </w:pict>
      </w:r>
      <w:r>
        <w:rPr>
          <w:rFonts w:cs="Times New Roman"/>
          <w:color w:val="31849B" w:themeColor="accent5" w:themeShade="BF"/>
          <w:sz w:val="28"/>
          <w:szCs w:val="28"/>
        </w:rPr>
        <w:t>2 CH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4</w:t>
      </w:r>
      <w:r>
        <w:rPr>
          <w:rFonts w:cs="Times New Roman"/>
          <w:color w:val="31849B" w:themeColor="accent5" w:themeShade="BF"/>
          <w:sz w:val="28"/>
          <w:szCs w:val="28"/>
        </w:rPr>
        <w:t xml:space="preserve">                     C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>H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 xml:space="preserve">    +    3 H</w:t>
      </w:r>
      <w:r w:rsidRPr="007A446B">
        <w:rPr>
          <w:rFonts w:cs="Times New Roman"/>
          <w:color w:val="31849B" w:themeColor="accent5" w:themeShade="BF"/>
          <w:sz w:val="28"/>
          <w:szCs w:val="28"/>
          <w:vertAlign w:val="subscript"/>
        </w:rPr>
        <w:t>2</w:t>
      </w:r>
      <w:r>
        <w:rPr>
          <w:rFonts w:cs="Times New Roman"/>
          <w:color w:val="31849B" w:themeColor="accent5" w:themeShade="BF"/>
          <w:sz w:val="28"/>
          <w:szCs w:val="28"/>
        </w:rPr>
        <w:t xml:space="preserve">     +     Energy                          </w:t>
      </w:r>
      <w:r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 </w:t>
      </w:r>
    </w:p>
    <w:p w:rsidR="007A446B" w:rsidRPr="007A446B" w:rsidRDefault="007A446B" w:rsidP="007A446B">
      <w:pPr>
        <w:bidi/>
        <w:jc w:val="both"/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</w:pPr>
      <w:r w:rsidRPr="007A446B">
        <w:rPr>
          <w:rFonts w:cs="Times New Roman" w:hint="cs"/>
          <w:b/>
          <w:bCs/>
          <w:color w:val="31849B" w:themeColor="accent5" w:themeShade="BF"/>
          <w:sz w:val="28"/>
          <w:szCs w:val="28"/>
          <w:rtl/>
        </w:rPr>
        <w:t>خواصه الفيزيائية :</w:t>
      </w:r>
    </w:p>
    <w:p w:rsidR="007A446B" w:rsidRDefault="007A446B" w:rsidP="007A446B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31849B" w:themeColor="accent5" w:themeShade="BF"/>
          <w:sz w:val="28"/>
          <w:szCs w:val="28"/>
        </w:rPr>
      </w:pPr>
      <w:r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غاز عديم اللون ، ذو رائحة خاصة ، قليل </w:t>
      </w:r>
      <w:proofErr w:type="spellStart"/>
      <w:r>
        <w:rPr>
          <w:rFonts w:cs="Times New Roman" w:hint="cs"/>
          <w:color w:val="31849B" w:themeColor="accent5" w:themeShade="BF"/>
          <w:sz w:val="28"/>
          <w:szCs w:val="28"/>
          <w:rtl/>
        </w:rPr>
        <w:t>الإنحلال</w:t>
      </w:r>
      <w:proofErr w:type="spellEnd"/>
      <w:r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 في الماء ، ينحل في الأسيتون .</w:t>
      </w:r>
    </w:p>
    <w:p w:rsidR="007A446B" w:rsidRPr="007A446B" w:rsidRDefault="007A446B" w:rsidP="007A446B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31849B" w:themeColor="accent5" w:themeShade="BF"/>
          <w:sz w:val="28"/>
          <w:szCs w:val="28"/>
          <w:rtl/>
        </w:rPr>
      </w:pPr>
      <w:r>
        <w:rPr>
          <w:rFonts w:cs="Times New Roman" w:hint="cs"/>
          <w:color w:val="31849B" w:themeColor="accent5" w:themeShade="BF"/>
          <w:sz w:val="28"/>
          <w:szCs w:val="28"/>
          <w:rtl/>
        </w:rPr>
        <w:t>يحترق بلهب مضيء لذلك يستعمل في مصابيح الإضاءة .</w:t>
      </w:r>
      <w:r w:rsidRPr="007A446B">
        <w:rPr>
          <w:rFonts w:cs="Times New Roman" w:hint="cs"/>
          <w:color w:val="31849B" w:themeColor="accent5" w:themeShade="BF"/>
          <w:sz w:val="28"/>
          <w:szCs w:val="28"/>
          <w:rtl/>
        </w:rPr>
        <w:t xml:space="preserve"> </w:t>
      </w:r>
    </w:p>
    <w:sectPr w:rsidR="007A446B" w:rsidRPr="007A446B" w:rsidSect="00B1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00B"/>
    <w:multiLevelType w:val="hybridMultilevel"/>
    <w:tmpl w:val="566E1A00"/>
    <w:lvl w:ilvl="0" w:tplc="AD286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/>
  <w:defaultTabStop w:val="720"/>
  <w:characterSpacingControl w:val="doNotCompress"/>
  <w:compat/>
  <w:rsids>
    <w:rsidRoot w:val="007A446B"/>
    <w:rsid w:val="00002FF5"/>
    <w:rsid w:val="00003C2B"/>
    <w:rsid w:val="00003E1D"/>
    <w:rsid w:val="000278DF"/>
    <w:rsid w:val="000446DE"/>
    <w:rsid w:val="00045FE3"/>
    <w:rsid w:val="0006054A"/>
    <w:rsid w:val="0009309C"/>
    <w:rsid w:val="000C0A94"/>
    <w:rsid w:val="000C1F26"/>
    <w:rsid w:val="000F1002"/>
    <w:rsid w:val="000F4832"/>
    <w:rsid w:val="000F60AC"/>
    <w:rsid w:val="00104B75"/>
    <w:rsid w:val="00121CD5"/>
    <w:rsid w:val="00146475"/>
    <w:rsid w:val="00153A4E"/>
    <w:rsid w:val="00155384"/>
    <w:rsid w:val="00164C92"/>
    <w:rsid w:val="00170C51"/>
    <w:rsid w:val="00171A9B"/>
    <w:rsid w:val="0018194E"/>
    <w:rsid w:val="00185A29"/>
    <w:rsid w:val="00194052"/>
    <w:rsid w:val="0019461E"/>
    <w:rsid w:val="00197F67"/>
    <w:rsid w:val="001A0EA2"/>
    <w:rsid w:val="001B01F4"/>
    <w:rsid w:val="001D61B2"/>
    <w:rsid w:val="001E090C"/>
    <w:rsid w:val="001E5892"/>
    <w:rsid w:val="001E65F7"/>
    <w:rsid w:val="001F03AF"/>
    <w:rsid w:val="001F0410"/>
    <w:rsid w:val="001F3FBD"/>
    <w:rsid w:val="00225D8A"/>
    <w:rsid w:val="00226F1D"/>
    <w:rsid w:val="00231CD9"/>
    <w:rsid w:val="002347B0"/>
    <w:rsid w:val="00236B38"/>
    <w:rsid w:val="002428A2"/>
    <w:rsid w:val="00265E08"/>
    <w:rsid w:val="002675FE"/>
    <w:rsid w:val="00290E86"/>
    <w:rsid w:val="00292D48"/>
    <w:rsid w:val="00297565"/>
    <w:rsid w:val="002A0930"/>
    <w:rsid w:val="002A19FD"/>
    <w:rsid w:val="002C628C"/>
    <w:rsid w:val="002C66C6"/>
    <w:rsid w:val="002C72AB"/>
    <w:rsid w:val="002D2F85"/>
    <w:rsid w:val="002D686D"/>
    <w:rsid w:val="002E36D4"/>
    <w:rsid w:val="002E3F09"/>
    <w:rsid w:val="002F1D7F"/>
    <w:rsid w:val="002F1D83"/>
    <w:rsid w:val="00302C44"/>
    <w:rsid w:val="0032271C"/>
    <w:rsid w:val="00331E03"/>
    <w:rsid w:val="003350C2"/>
    <w:rsid w:val="00336D1A"/>
    <w:rsid w:val="0034362C"/>
    <w:rsid w:val="0036775B"/>
    <w:rsid w:val="00396B23"/>
    <w:rsid w:val="003A518A"/>
    <w:rsid w:val="003C40FC"/>
    <w:rsid w:val="0041285B"/>
    <w:rsid w:val="00424BD6"/>
    <w:rsid w:val="00472495"/>
    <w:rsid w:val="00472AE4"/>
    <w:rsid w:val="00492018"/>
    <w:rsid w:val="004961C8"/>
    <w:rsid w:val="004A2FCF"/>
    <w:rsid w:val="004B2505"/>
    <w:rsid w:val="004B4906"/>
    <w:rsid w:val="004C4B6D"/>
    <w:rsid w:val="004D5C43"/>
    <w:rsid w:val="004F66F3"/>
    <w:rsid w:val="00501796"/>
    <w:rsid w:val="00507FCA"/>
    <w:rsid w:val="00520D7A"/>
    <w:rsid w:val="00535ADA"/>
    <w:rsid w:val="00555357"/>
    <w:rsid w:val="0055604C"/>
    <w:rsid w:val="00561D8C"/>
    <w:rsid w:val="00573380"/>
    <w:rsid w:val="0058055B"/>
    <w:rsid w:val="005A6DC4"/>
    <w:rsid w:val="005B0260"/>
    <w:rsid w:val="005E117E"/>
    <w:rsid w:val="005E3B9F"/>
    <w:rsid w:val="005F0FDD"/>
    <w:rsid w:val="00600888"/>
    <w:rsid w:val="006102B6"/>
    <w:rsid w:val="006134F8"/>
    <w:rsid w:val="00647807"/>
    <w:rsid w:val="00647E13"/>
    <w:rsid w:val="00663468"/>
    <w:rsid w:val="00663AB5"/>
    <w:rsid w:val="006719ED"/>
    <w:rsid w:val="00682DE6"/>
    <w:rsid w:val="006941A8"/>
    <w:rsid w:val="006A721A"/>
    <w:rsid w:val="006A72BB"/>
    <w:rsid w:val="006E785B"/>
    <w:rsid w:val="006F05CC"/>
    <w:rsid w:val="006F4301"/>
    <w:rsid w:val="00706C84"/>
    <w:rsid w:val="007349A4"/>
    <w:rsid w:val="00737553"/>
    <w:rsid w:val="00747FAF"/>
    <w:rsid w:val="00756252"/>
    <w:rsid w:val="00782C26"/>
    <w:rsid w:val="00792D5E"/>
    <w:rsid w:val="0079411C"/>
    <w:rsid w:val="007A2F3F"/>
    <w:rsid w:val="007A446B"/>
    <w:rsid w:val="007A57BB"/>
    <w:rsid w:val="007B43CE"/>
    <w:rsid w:val="007C1352"/>
    <w:rsid w:val="007C49A8"/>
    <w:rsid w:val="007C6B47"/>
    <w:rsid w:val="007D7841"/>
    <w:rsid w:val="00817922"/>
    <w:rsid w:val="008255E3"/>
    <w:rsid w:val="008519A6"/>
    <w:rsid w:val="00853607"/>
    <w:rsid w:val="00865730"/>
    <w:rsid w:val="008664ED"/>
    <w:rsid w:val="00883D77"/>
    <w:rsid w:val="00886E14"/>
    <w:rsid w:val="00892FD2"/>
    <w:rsid w:val="0089362D"/>
    <w:rsid w:val="008936C3"/>
    <w:rsid w:val="008A253F"/>
    <w:rsid w:val="008B4D02"/>
    <w:rsid w:val="008D0C32"/>
    <w:rsid w:val="008E0E6F"/>
    <w:rsid w:val="00901319"/>
    <w:rsid w:val="00914928"/>
    <w:rsid w:val="00954C32"/>
    <w:rsid w:val="0095569F"/>
    <w:rsid w:val="00955E3D"/>
    <w:rsid w:val="0096311A"/>
    <w:rsid w:val="00970479"/>
    <w:rsid w:val="0097149E"/>
    <w:rsid w:val="009848C2"/>
    <w:rsid w:val="009861B3"/>
    <w:rsid w:val="00993B8A"/>
    <w:rsid w:val="009A30E8"/>
    <w:rsid w:val="009A5A0D"/>
    <w:rsid w:val="009B30D8"/>
    <w:rsid w:val="009C532D"/>
    <w:rsid w:val="009E7F06"/>
    <w:rsid w:val="009F1D8B"/>
    <w:rsid w:val="009F615D"/>
    <w:rsid w:val="00A0070B"/>
    <w:rsid w:val="00A02683"/>
    <w:rsid w:val="00A04D68"/>
    <w:rsid w:val="00A3140D"/>
    <w:rsid w:val="00A50AD4"/>
    <w:rsid w:val="00A67453"/>
    <w:rsid w:val="00A759D2"/>
    <w:rsid w:val="00A82A28"/>
    <w:rsid w:val="00A97C84"/>
    <w:rsid w:val="00AC6EDF"/>
    <w:rsid w:val="00AD5AC8"/>
    <w:rsid w:val="00AF0775"/>
    <w:rsid w:val="00AF1824"/>
    <w:rsid w:val="00AF2C87"/>
    <w:rsid w:val="00AF6E4C"/>
    <w:rsid w:val="00B14085"/>
    <w:rsid w:val="00B172C1"/>
    <w:rsid w:val="00B26FC6"/>
    <w:rsid w:val="00B314E8"/>
    <w:rsid w:val="00B47096"/>
    <w:rsid w:val="00B5129E"/>
    <w:rsid w:val="00B66D50"/>
    <w:rsid w:val="00B66EE7"/>
    <w:rsid w:val="00B671D3"/>
    <w:rsid w:val="00B7046B"/>
    <w:rsid w:val="00B747DD"/>
    <w:rsid w:val="00B84AA1"/>
    <w:rsid w:val="00B850BC"/>
    <w:rsid w:val="00BA4B03"/>
    <w:rsid w:val="00BA79A0"/>
    <w:rsid w:val="00BB2BE4"/>
    <w:rsid w:val="00BB2C5E"/>
    <w:rsid w:val="00BC138B"/>
    <w:rsid w:val="00BC794F"/>
    <w:rsid w:val="00BD50E2"/>
    <w:rsid w:val="00BE7806"/>
    <w:rsid w:val="00BF0736"/>
    <w:rsid w:val="00C103AE"/>
    <w:rsid w:val="00C123D7"/>
    <w:rsid w:val="00C23530"/>
    <w:rsid w:val="00C3165B"/>
    <w:rsid w:val="00C37A40"/>
    <w:rsid w:val="00C37D74"/>
    <w:rsid w:val="00C43DDD"/>
    <w:rsid w:val="00C44AB2"/>
    <w:rsid w:val="00C5297F"/>
    <w:rsid w:val="00C603F2"/>
    <w:rsid w:val="00C73FBD"/>
    <w:rsid w:val="00C84803"/>
    <w:rsid w:val="00CC2BA4"/>
    <w:rsid w:val="00CC7202"/>
    <w:rsid w:val="00CD4CAE"/>
    <w:rsid w:val="00CE6827"/>
    <w:rsid w:val="00CE77A5"/>
    <w:rsid w:val="00D0118B"/>
    <w:rsid w:val="00D01E07"/>
    <w:rsid w:val="00D03696"/>
    <w:rsid w:val="00D117DB"/>
    <w:rsid w:val="00D1249F"/>
    <w:rsid w:val="00D16C66"/>
    <w:rsid w:val="00D229EA"/>
    <w:rsid w:val="00D3006D"/>
    <w:rsid w:val="00D366AF"/>
    <w:rsid w:val="00D44F84"/>
    <w:rsid w:val="00D57EC4"/>
    <w:rsid w:val="00D82252"/>
    <w:rsid w:val="00D87CF0"/>
    <w:rsid w:val="00D92B29"/>
    <w:rsid w:val="00D957F9"/>
    <w:rsid w:val="00DA1810"/>
    <w:rsid w:val="00DF5252"/>
    <w:rsid w:val="00E10D5E"/>
    <w:rsid w:val="00E27273"/>
    <w:rsid w:val="00E43AB0"/>
    <w:rsid w:val="00E47839"/>
    <w:rsid w:val="00E52997"/>
    <w:rsid w:val="00E60CE4"/>
    <w:rsid w:val="00E768DF"/>
    <w:rsid w:val="00E961B2"/>
    <w:rsid w:val="00EB1CBC"/>
    <w:rsid w:val="00EC2152"/>
    <w:rsid w:val="00ED07EE"/>
    <w:rsid w:val="00EE1837"/>
    <w:rsid w:val="00EE23A1"/>
    <w:rsid w:val="00EF3054"/>
    <w:rsid w:val="00F03416"/>
    <w:rsid w:val="00F14C15"/>
    <w:rsid w:val="00F313EB"/>
    <w:rsid w:val="00F40120"/>
    <w:rsid w:val="00F455C2"/>
    <w:rsid w:val="00F4658E"/>
    <w:rsid w:val="00F57AF7"/>
    <w:rsid w:val="00F81CD7"/>
    <w:rsid w:val="00F85243"/>
    <w:rsid w:val="00F879FD"/>
    <w:rsid w:val="00FB5B2A"/>
    <w:rsid w:val="00FB7754"/>
    <w:rsid w:val="00FC39F2"/>
    <w:rsid w:val="00FD63E0"/>
    <w:rsid w:val="00FE392F"/>
    <w:rsid w:val="00FF3AA9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</dc:creator>
  <cp:keywords/>
  <dc:description/>
  <cp:lastModifiedBy>hona</cp:lastModifiedBy>
  <cp:revision>2</cp:revision>
  <dcterms:created xsi:type="dcterms:W3CDTF">2010-07-29T03:39:00Z</dcterms:created>
  <dcterms:modified xsi:type="dcterms:W3CDTF">2010-07-29T03:49:00Z</dcterms:modified>
</cp:coreProperties>
</file>